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1A9" w:rsidRDefault="00272353">
      <w:hyperlink r:id="rId4" w:history="1">
        <w:r w:rsidRPr="005350C8">
          <w:rPr>
            <w:rStyle w:val="a3"/>
          </w:rPr>
          <w:t>https://sslvpn.isu.edu.tw/dana-na/auth/url_default/welcome.cgi</w:t>
        </w:r>
      </w:hyperlink>
    </w:p>
    <w:p w:rsidR="00272353" w:rsidRDefault="00272353">
      <w:bookmarkStart w:id="0" w:name="_GoBack"/>
      <w:bookmarkEnd w:id="0"/>
    </w:p>
    <w:sectPr w:rsidR="002723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53"/>
    <w:rsid w:val="00272353"/>
    <w:rsid w:val="006E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AE6C9"/>
  <w15:chartTrackingRefBased/>
  <w15:docId w15:val="{E6301851-841B-4A56-94A3-84933426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23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slvpn.isu.edu.tw/dana-na/auth/url_default/welcome.cgi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2024-08-22T02:35:00Z</dcterms:created>
  <dcterms:modified xsi:type="dcterms:W3CDTF">2024-08-22T02:35:00Z</dcterms:modified>
</cp:coreProperties>
</file>